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8F" w:rsidRDefault="00752A8F">
      <w:pPr>
        <w:jc w:val="center"/>
        <w:rPr>
          <w:rFonts w:ascii="Lucida Casual" w:hAnsi="Lucida Casual"/>
          <w:b/>
          <w:sz w:val="32"/>
        </w:rPr>
      </w:pPr>
      <w:r>
        <w:rPr>
          <w:rFonts w:ascii="Lucida Casual" w:hAnsi="Lucida Casual"/>
          <w:b/>
          <w:sz w:val="32"/>
        </w:rPr>
        <w:t>RISK ANALYSIS AND MANAGEMENT SYSTEM</w:t>
      </w:r>
    </w:p>
    <w:p w:rsidR="00752A8F" w:rsidRDefault="00752A8F">
      <w:pPr>
        <w:jc w:val="center"/>
        <w:rPr>
          <w:rFonts w:ascii="Lucida Casual" w:hAnsi="Lucida Casual"/>
          <w:b/>
          <w:sz w:val="24"/>
        </w:rPr>
      </w:pPr>
    </w:p>
    <w:p w:rsidR="00752A8F" w:rsidRDefault="00752A8F">
      <w:pPr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 xml:space="preserve">ACTIVITY/SITUATION: </w:t>
      </w:r>
      <w:proofErr w:type="spellStart"/>
      <w:r>
        <w:rPr>
          <w:rFonts w:ascii="Lucida Casual" w:hAnsi="Lucida Casual"/>
          <w:b/>
          <w:sz w:val="24"/>
        </w:rPr>
        <w:t>Tokikapu</w:t>
      </w:r>
      <w:proofErr w:type="spellEnd"/>
      <w:r>
        <w:rPr>
          <w:rFonts w:ascii="Lucida Casual" w:hAnsi="Lucida Casual"/>
          <w:b/>
          <w:sz w:val="24"/>
        </w:rPr>
        <w:t xml:space="preserve"> Marae</w:t>
      </w:r>
      <w:r w:rsidR="006944F5">
        <w:rPr>
          <w:rFonts w:ascii="Lucida Casual" w:hAnsi="Lucida Casual"/>
          <w:b/>
          <w:sz w:val="24"/>
        </w:rPr>
        <w:tab/>
      </w:r>
      <w:r w:rsidR="006944F5">
        <w:rPr>
          <w:rFonts w:ascii="Lucida Casual" w:hAnsi="Lucida Casual"/>
          <w:b/>
          <w:sz w:val="24"/>
        </w:rPr>
        <w:tab/>
      </w:r>
      <w:r w:rsidR="006944F5">
        <w:rPr>
          <w:rFonts w:ascii="Lucida Casual" w:hAnsi="Lucida Casual"/>
          <w:b/>
          <w:sz w:val="24"/>
        </w:rPr>
        <w:tab/>
      </w:r>
      <w:r w:rsidR="006944F5">
        <w:rPr>
          <w:rFonts w:ascii="Lucida Casual" w:hAnsi="Lucida Casual"/>
          <w:b/>
          <w:sz w:val="24"/>
        </w:rPr>
        <w:tab/>
      </w:r>
      <w:r w:rsidR="006944F5">
        <w:rPr>
          <w:rFonts w:ascii="Lucida Casual" w:hAnsi="Lucida Casual"/>
          <w:b/>
          <w:sz w:val="24"/>
        </w:rPr>
        <w:tab/>
      </w:r>
    </w:p>
    <w:p w:rsidR="00752A8F" w:rsidRDefault="00752A8F">
      <w:pPr>
        <w:rPr>
          <w:rFonts w:ascii="Lucida Casual" w:hAnsi="Lucida Casual"/>
          <w:b/>
          <w:sz w:val="28"/>
        </w:rPr>
      </w:pPr>
    </w:p>
    <w:tbl>
      <w:tblPr>
        <w:tblW w:w="0" w:type="auto"/>
        <w:tblLayout w:type="fixed"/>
        <w:tblLook w:val="0000"/>
      </w:tblPr>
      <w:tblGrid>
        <w:gridCol w:w="1951"/>
        <w:gridCol w:w="2824"/>
        <w:gridCol w:w="2540"/>
        <w:gridCol w:w="2540"/>
      </w:tblGrid>
      <w:tr w:rsidR="00752A8F">
        <w:trPr>
          <w:cantSplit/>
        </w:trPr>
        <w:tc>
          <w:tcPr>
            <w:tcW w:w="1951" w:type="dxa"/>
          </w:tcPr>
          <w:p w:rsidR="00752A8F" w:rsidRDefault="00752A8F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Analysis</w:t>
            </w:r>
          </w:p>
        </w:tc>
        <w:tc>
          <w:tcPr>
            <w:tcW w:w="7904" w:type="dxa"/>
            <w:gridSpan w:val="3"/>
          </w:tcPr>
          <w:p w:rsidR="00752A8F" w:rsidRDefault="00752A8F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Description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Default="00752A8F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UNDESIRED EVENT(S)</w:t>
            </w:r>
          </w:p>
          <w:p w:rsidR="00752A8F" w:rsidRDefault="00752A8F">
            <w:pPr>
              <w:jc w:val="center"/>
            </w:pPr>
            <w:r>
              <w:rPr>
                <w:rFonts w:ascii="Lucida Casual" w:hAnsi="Lucida Casual"/>
                <w:b/>
              </w:rPr>
              <w:t>Accident, injury, other forms of damage</w:t>
            </w:r>
          </w:p>
        </w:tc>
        <w:tc>
          <w:tcPr>
            <w:tcW w:w="7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1"/>
              </w:numPr>
            </w:pPr>
            <w:r w:rsidRPr="00FD1EFE">
              <w:t>Falling down a tomo leading to injury</w:t>
            </w:r>
          </w:p>
          <w:p w:rsidR="00752A8F" w:rsidRPr="00FD1EFE" w:rsidRDefault="00752A8F">
            <w:pPr>
              <w:numPr>
                <w:ilvl w:val="0"/>
                <w:numId w:val="2"/>
              </w:numPr>
            </w:pPr>
            <w:r w:rsidRPr="00FD1EFE">
              <w:t>Fire or burns/cuts working in the kitchen or lighting the boiler</w:t>
            </w:r>
          </w:p>
          <w:p w:rsidR="00752A8F" w:rsidRPr="00FD1EFE" w:rsidRDefault="00752A8F">
            <w:pPr>
              <w:pStyle w:val="Heading1"/>
              <w:numPr>
                <w:ilvl w:val="0"/>
                <w:numId w:val="3"/>
              </w:numPr>
              <w:rPr>
                <w:sz w:val="20"/>
              </w:rPr>
            </w:pPr>
            <w:r w:rsidRPr="00FD1EFE">
              <w:rPr>
                <w:sz w:val="20"/>
              </w:rPr>
              <w:t>Damage done to buildings i.e. broken windows/carvings</w:t>
            </w:r>
          </w:p>
          <w:p w:rsidR="00752A8F" w:rsidRPr="00FD1EFE" w:rsidRDefault="00752A8F">
            <w:pPr>
              <w:numPr>
                <w:ilvl w:val="0"/>
                <w:numId w:val="4"/>
              </w:numPr>
            </w:pPr>
            <w:r w:rsidRPr="00FD1EFE">
              <w:t>Cultural misunderstanding leading to offence</w:t>
            </w:r>
          </w:p>
          <w:p w:rsidR="00752A8F" w:rsidRPr="00FD1EFE" w:rsidRDefault="00752A8F"/>
        </w:tc>
      </w:tr>
      <w:tr w:rsidR="00752A8F">
        <w:trPr>
          <w:cantSplit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A8F" w:rsidRDefault="00752A8F"/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jc w:val="center"/>
            </w:pPr>
            <w:r w:rsidRPr="00FD1EFE">
              <w:rPr>
                <w:b/>
              </w:rPr>
              <w:t>People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jc w:val="center"/>
            </w:pPr>
            <w:r w:rsidRPr="00FD1EFE">
              <w:rPr>
                <w:b/>
              </w:rPr>
              <w:t>Equipment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52A8F" w:rsidRPr="00FD1EFE" w:rsidRDefault="00752A8F">
            <w:pPr>
              <w:jc w:val="center"/>
            </w:pPr>
            <w:r w:rsidRPr="00FD1EFE">
              <w:rPr>
                <w:b/>
              </w:rPr>
              <w:t>Environment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Default="00752A8F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4"/>
              </w:rPr>
            </w:pPr>
            <w:r>
              <w:rPr>
                <w:rFonts w:ascii="Lucida Casual" w:hAnsi="Lucida Casual"/>
                <w:b/>
                <w:sz w:val="24"/>
              </w:rPr>
              <w:t>CAUSAL</w:t>
            </w: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4"/>
              </w:rPr>
            </w:pPr>
            <w:r>
              <w:rPr>
                <w:rFonts w:ascii="Lucida Casual" w:hAnsi="Lucida Casual"/>
                <w:b/>
                <w:sz w:val="24"/>
              </w:rPr>
              <w:t>FACTORS</w:t>
            </w: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>
            <w:pPr>
              <w:jc w:val="center"/>
            </w:pP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Lack of understanding or poor briefing of the group on what’s expected i.e. boundaries, behavioural expectations and marae protocol.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Students running or acting inappropriately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Poor communication between the school and the marae committee</w:t>
            </w:r>
          </w:p>
          <w:p w:rsidR="00752A8F" w:rsidRPr="00FD1EFE" w:rsidRDefault="00752A8F"/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Gas bottles not attached properly or elements remaining hot after use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Difficulty maintaining the fire for the boiler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Sports gear used near the buildings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Failure of equipment on the student playground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 xml:space="preserve">Slippery steps or the ramp from the back of the </w:t>
            </w:r>
            <w:proofErr w:type="spellStart"/>
            <w:r w:rsidRPr="00FD1EFE">
              <w:t>wharenui</w:t>
            </w:r>
            <w:proofErr w:type="spellEnd"/>
            <w:r w:rsidRPr="00FD1EFE">
              <w:t xml:space="preserve"> due to rain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Wet floors after cleaning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Failure of safety security lighting for students at night</w:t>
            </w:r>
          </w:p>
          <w:p w:rsidR="00752A8F" w:rsidRPr="00FD1EFE" w:rsidRDefault="00752A8F">
            <w:pPr>
              <w:numPr>
                <w:ilvl w:val="0"/>
                <w:numId w:val="6"/>
              </w:numPr>
            </w:pPr>
            <w:r w:rsidRPr="00FD1EFE">
              <w:t>Failure of smoke alarms and fire extinguishers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jc w:val="center"/>
            </w:pPr>
            <w:r w:rsidRPr="00FD1EFE">
              <w:rPr>
                <w:b/>
              </w:rPr>
              <w:t>Normal Operations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left w:val="single" w:sz="6" w:space="0" w:color="auto"/>
              <w:right w:val="single" w:sz="6" w:space="0" w:color="auto"/>
            </w:tcBorders>
          </w:tcPr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>
            <w:pPr>
              <w:pStyle w:val="Heading2"/>
              <w:rPr>
                <w:sz w:val="24"/>
              </w:rPr>
            </w:pPr>
            <w:r>
              <w:rPr>
                <w:sz w:val="24"/>
              </w:rPr>
              <w:t>RISK</w:t>
            </w: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4"/>
              </w:rPr>
              <w:t>MANAGEMENT STRATEGIES</w:t>
            </w:r>
          </w:p>
          <w:p w:rsidR="00752A8F" w:rsidRDefault="00752A8F"/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Clear briefing of students and adults regarding the marae protocol, expectations and duties and boundaries for set activities</w:t>
            </w:r>
            <w:proofErr w:type="gramStart"/>
            <w:r w:rsidRPr="00FD1EFE">
              <w:t>,  prior</w:t>
            </w:r>
            <w:proofErr w:type="gramEnd"/>
            <w:r w:rsidRPr="00FD1EFE">
              <w:t xml:space="preserve"> to visiting.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Active supervision of students at all times and organised activities ensuring students have opportunities to interact safely.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Clear communication between the school and the marae committee prior to the visit.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Marae committee members brief the adults on utilisation of the facilities on arrival.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 xml:space="preserve">Gas is turned off at the bottle at the end of each use. 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The fire in the boiler is lit and maintained by a designated adult/adults – including chopping any wood required (wood supplied)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Rubbish bags are placed in women’s toilets and cleared daily along with daily mopping of the floors and cleaning of ablution areas.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Heaters or elements are not left on unattended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 xml:space="preserve">Water for washing of hands is provided at the </w:t>
            </w:r>
            <w:proofErr w:type="spellStart"/>
            <w:r w:rsidRPr="00FD1EFE">
              <w:t>cemetary</w:t>
            </w:r>
            <w:proofErr w:type="spellEnd"/>
            <w:r w:rsidRPr="00FD1EFE">
              <w:t xml:space="preserve"> gate.</w:t>
            </w:r>
          </w:p>
          <w:p w:rsidR="00752A8F" w:rsidRPr="00FD1EFE" w:rsidRDefault="00752A8F"/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Students remain within the outer boundary fence at the marae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Students are not to approach stock on the premises – gates are shut when appropriate</w:t>
            </w:r>
          </w:p>
          <w:p w:rsidR="00752A8F" w:rsidRPr="00FD1EFE" w:rsidRDefault="00752A8F">
            <w:pPr>
              <w:numPr>
                <w:ilvl w:val="0"/>
                <w:numId w:val="7"/>
              </w:numPr>
            </w:pPr>
            <w:r w:rsidRPr="00FD1EFE">
              <w:t>In the event of a tangi, the group will be shifted to another marae or similar facility.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left w:val="single" w:sz="6" w:space="0" w:color="auto"/>
              <w:right w:val="single" w:sz="6" w:space="0" w:color="auto"/>
            </w:tcBorders>
          </w:tcPr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90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A8F" w:rsidRPr="00FD1EFE" w:rsidRDefault="00752A8F">
            <w:pPr>
              <w:jc w:val="center"/>
              <w:rPr>
                <w:b/>
              </w:rPr>
            </w:pPr>
            <w:r w:rsidRPr="00FD1EFE">
              <w:rPr>
                <w:b/>
              </w:rPr>
              <w:t>Emergency</w:t>
            </w:r>
          </w:p>
        </w:tc>
      </w:tr>
      <w:tr w:rsidR="00752A8F">
        <w:trPr>
          <w:cantSplit/>
        </w:trPr>
        <w:tc>
          <w:tcPr>
            <w:tcW w:w="19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752A8F" w:rsidRDefault="00752A8F"/>
        </w:tc>
        <w:tc>
          <w:tcPr>
            <w:tcW w:w="7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A8F" w:rsidRPr="00FD1EFE" w:rsidRDefault="00752A8F">
            <w:r w:rsidRPr="00FD1EFE">
              <w:t>Cell phone reception at the marae</w:t>
            </w:r>
          </w:p>
          <w:p w:rsidR="00752A8F" w:rsidRPr="00FD1EFE" w:rsidRDefault="00752A8F">
            <w:r w:rsidRPr="00FD1EFE">
              <w:t>Contact emergency services directly for accident or injury or missing students</w:t>
            </w:r>
          </w:p>
          <w:p w:rsidR="00752A8F" w:rsidRPr="00FD1EFE" w:rsidRDefault="00752A8F">
            <w:r w:rsidRPr="00FD1EFE">
              <w:t>Contact marae committee or Waitomo Education Service for any damage to facilities or failure of equipment.</w:t>
            </w:r>
          </w:p>
        </w:tc>
      </w:tr>
    </w:tbl>
    <w:p w:rsidR="00752A8F" w:rsidRDefault="00752A8F"/>
    <w:p w:rsidR="00752A8F" w:rsidRDefault="00752A8F"/>
    <w:p w:rsidR="00752A8F" w:rsidRDefault="00752A8F">
      <w:pPr>
        <w:rPr>
          <w:rFonts w:ascii="Lucida Casual" w:hAnsi="Lucida Casual"/>
        </w:rPr>
      </w:pPr>
    </w:p>
    <w:sectPr w:rsidR="00752A8F" w:rsidSect="009741A4">
      <w:headerReference w:type="default" r:id="rId7"/>
      <w:pgSz w:w="11907" w:h="16840"/>
      <w:pgMar w:top="624" w:right="1134" w:bottom="99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AC" w:rsidRDefault="00A67AAC" w:rsidP="00A67AAC">
      <w:r>
        <w:separator/>
      </w:r>
    </w:p>
  </w:endnote>
  <w:endnote w:type="continuationSeparator" w:id="0">
    <w:p w:rsidR="00A67AAC" w:rsidRDefault="00A67AAC" w:rsidP="00A67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AC" w:rsidRDefault="00A67AAC" w:rsidP="00A67AAC">
      <w:r>
        <w:separator/>
      </w:r>
    </w:p>
  </w:footnote>
  <w:footnote w:type="continuationSeparator" w:id="0">
    <w:p w:rsidR="00A67AAC" w:rsidRDefault="00A67AAC" w:rsidP="00A67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AAC" w:rsidRDefault="00A67AAC">
    <w:pPr>
      <w:pStyle w:val="Header"/>
    </w:pPr>
    <w:r>
      <w:ptab w:relativeTo="margin" w:alignment="right" w:leader="none"/>
    </w:r>
    <w:r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4D72"/>
    <w:multiLevelType w:val="singleLevel"/>
    <w:tmpl w:val="A952298C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">
    <w:nsid w:val="2A0E0C84"/>
    <w:multiLevelType w:val="singleLevel"/>
    <w:tmpl w:val="A952298C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2">
    <w:nsid w:val="451D1F60"/>
    <w:multiLevelType w:val="hybridMultilevel"/>
    <w:tmpl w:val="C74AFBB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ECA6850"/>
    <w:multiLevelType w:val="singleLevel"/>
    <w:tmpl w:val="A952298C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4">
    <w:nsid w:val="549354A4"/>
    <w:multiLevelType w:val="hybridMultilevel"/>
    <w:tmpl w:val="AC20E5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1B071D3"/>
    <w:multiLevelType w:val="hybridMultilevel"/>
    <w:tmpl w:val="07CA41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E14258F"/>
    <w:multiLevelType w:val="singleLevel"/>
    <w:tmpl w:val="A952298C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4F5"/>
    <w:rsid w:val="006944F5"/>
    <w:rsid w:val="00752A8F"/>
    <w:rsid w:val="009741A4"/>
    <w:rsid w:val="009A1FD5"/>
    <w:rsid w:val="00A67AAC"/>
    <w:rsid w:val="00CC63A2"/>
    <w:rsid w:val="00DD5F29"/>
    <w:rsid w:val="00FD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1A4"/>
    <w:rPr>
      <w:rFonts w:ascii="Times New Roman" w:hAnsi="Times New Roman"/>
      <w:lang w:val="en-AU" w:eastAsia="en-US"/>
    </w:rPr>
  </w:style>
  <w:style w:type="paragraph" w:styleId="Heading1">
    <w:name w:val="heading 1"/>
    <w:basedOn w:val="Normal"/>
    <w:next w:val="Normal"/>
    <w:qFormat/>
    <w:rsid w:val="009741A4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9741A4"/>
    <w:pPr>
      <w:keepNext/>
      <w:jc w:val="center"/>
      <w:outlineLvl w:val="1"/>
    </w:pPr>
    <w:rPr>
      <w:rFonts w:ascii="Lucida Casual" w:hAnsi="Lucida Casu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9741A4"/>
    <w:pPr>
      <w:jc w:val="center"/>
    </w:pPr>
    <w:rPr>
      <w:rFonts w:ascii="Lucida Casual" w:hAnsi="Lucida Casual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67A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AAC"/>
    <w:rPr>
      <w:rFonts w:ascii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67A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AAC"/>
    <w:rPr>
      <w:rFonts w:ascii="Times New Roman" w:hAnsi="Times New Roman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2</cp:revision>
  <cp:lastPrinted>2006-03-08T03:29:00Z</cp:lastPrinted>
  <dcterms:created xsi:type="dcterms:W3CDTF">2010-07-28T01:15:00Z</dcterms:created>
  <dcterms:modified xsi:type="dcterms:W3CDTF">2010-07-28T01:15:00Z</dcterms:modified>
</cp:coreProperties>
</file>